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D468F" w14:textId="070856B2" w:rsidR="00614FB9" w:rsidRPr="001C1A03" w:rsidRDefault="00614FB9" w:rsidP="00614FB9">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133</w:t>
      </w:r>
      <w:r w:rsidRPr="001C1A03">
        <w:rPr>
          <w:bCs/>
          <w:noProof w:val="0"/>
          <w:sz w:val="24"/>
          <w:szCs w:val="24"/>
          <w:lang w:val="en-US"/>
        </w:rPr>
        <w:tab/>
      </w:r>
      <w:r w:rsidR="0082034B" w:rsidRPr="0082034B">
        <w:rPr>
          <w:bCs/>
          <w:noProof w:val="0"/>
          <w:sz w:val="24"/>
          <w:szCs w:val="24"/>
          <w:lang w:val="en-US"/>
        </w:rPr>
        <w:t>R2-2600448</w:t>
      </w:r>
    </w:p>
    <w:p w14:paraId="15E990BB" w14:textId="1CF88982" w:rsidR="004770F0" w:rsidRPr="00737122" w:rsidRDefault="00614FB9" w:rsidP="00614FB9">
      <w:pPr>
        <w:pStyle w:val="Header"/>
        <w:tabs>
          <w:tab w:val="right" w:pos="9639"/>
        </w:tabs>
        <w:rPr>
          <w:noProof w:val="0"/>
          <w:sz w:val="24"/>
          <w:szCs w:val="24"/>
          <w:lang w:val="da-DK"/>
        </w:rPr>
      </w:pPr>
      <w:r>
        <w:rPr>
          <w:bCs/>
          <w:sz w:val="24"/>
        </w:rPr>
        <w:t>Goteborg</w:t>
      </w:r>
      <w:r>
        <w:rPr>
          <w:rFonts w:eastAsia="SimSun"/>
          <w:sz w:val="24"/>
          <w:szCs w:val="24"/>
          <w:lang w:eastAsia="zh-CN"/>
        </w:rPr>
        <w:t xml:space="preserve">, Sweden, 9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13</w:t>
      </w:r>
      <w:r w:rsidRPr="0099316A">
        <w:rPr>
          <w:rFonts w:eastAsia="SimSun"/>
          <w:sz w:val="24"/>
          <w:szCs w:val="24"/>
          <w:lang w:eastAsia="zh-CN"/>
        </w:rPr>
        <w:t xml:space="preserve"> </w:t>
      </w:r>
      <w:r>
        <w:rPr>
          <w:rFonts w:eastAsia="SimSun"/>
          <w:sz w:val="24"/>
          <w:szCs w:val="24"/>
          <w:lang w:eastAsia="zh-CN"/>
        </w:rPr>
        <w:t>February 2026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996FB2A"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2258DF">
        <w:rPr>
          <w:rFonts w:cs="Arial"/>
          <w:b/>
          <w:bCs/>
          <w:sz w:val="24"/>
          <w:lang w:val="da-DK"/>
        </w:rPr>
        <w:t>10</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w:t>
      </w:r>
      <w:r w:rsidR="00614FB9">
        <w:rPr>
          <w:rFonts w:cs="Arial"/>
          <w:b/>
          <w:bCs/>
          <w:sz w:val="24"/>
          <w:lang w:val="da-DK"/>
        </w:rPr>
        <w:t>2</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AF6E8A9"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xml:space="preserve">: </w:t>
      </w:r>
      <w:r w:rsidR="00614FB9">
        <w:rPr>
          <w:rFonts w:ascii="Arial" w:hAnsi="Arial" w:cs="Arial"/>
          <w:b/>
          <w:bCs/>
          <w:sz w:val="24"/>
          <w:lang w:val="en-US"/>
        </w:rPr>
        <w:t>QoS and Service Awareness</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E7F9725" w14:textId="0A9A1D4D" w:rsidR="00895E53" w:rsidRDefault="000802BA" w:rsidP="000802BA">
      <w:pPr>
        <w:jc w:val="both"/>
        <w:rPr>
          <w:iCs/>
          <w:lang w:val="en-US"/>
        </w:rPr>
      </w:pPr>
      <w:r>
        <w:rPr>
          <w:iCs/>
          <w:lang w:val="en-US"/>
        </w:rPr>
        <w:t>In RAN2 #132, we have reached the following agreements related to QoS/</w:t>
      </w:r>
      <w:proofErr w:type="spellStart"/>
      <w:r>
        <w:rPr>
          <w:iCs/>
          <w:lang w:val="en-US"/>
        </w:rPr>
        <w:t>QoE</w:t>
      </w:r>
      <w:proofErr w:type="spellEnd"/>
      <w:r>
        <w:rPr>
          <w:iCs/>
          <w:lang w:val="en-US"/>
        </w:rPr>
        <w:t xml:space="preserve"> and service awareness</w:t>
      </w:r>
      <w:r w:rsidR="003F1D50">
        <w:rPr>
          <w:iCs/>
          <w:lang w:val="en-US"/>
        </w:rPr>
        <w:t xml:space="preserve"> [1]</w:t>
      </w:r>
      <w:r>
        <w:rPr>
          <w:iCs/>
          <w:lang w:val="en-US"/>
        </w:rPr>
        <w:t>:</w:t>
      </w:r>
    </w:p>
    <w:p w14:paraId="34A59039" w14:textId="77777777" w:rsidR="000802BA" w:rsidRPr="00127C31" w:rsidRDefault="000802BA" w:rsidP="000802BA">
      <w:pPr>
        <w:pStyle w:val="Doc-text2"/>
        <w:pBdr>
          <w:top w:val="single" w:sz="4" w:space="1" w:color="auto"/>
          <w:left w:val="single" w:sz="4" w:space="31" w:color="auto"/>
          <w:bottom w:val="single" w:sz="4" w:space="1" w:color="auto"/>
          <w:right w:val="single" w:sz="4" w:space="4" w:color="auto"/>
        </w:pBdr>
        <w:rPr>
          <w:b/>
          <w:bCs/>
        </w:rPr>
      </w:pPr>
      <w:r w:rsidRPr="00127C31">
        <w:rPr>
          <w:b/>
          <w:bCs/>
        </w:rPr>
        <w:t>Agreements</w:t>
      </w:r>
    </w:p>
    <w:p w14:paraId="4E9AABB4" w14:textId="77777777" w:rsidR="000802BA" w:rsidRDefault="000802BA" w:rsidP="000802BA">
      <w:pPr>
        <w:pStyle w:val="Doc-text2"/>
        <w:pBdr>
          <w:top w:val="single" w:sz="4" w:space="1" w:color="auto"/>
          <w:left w:val="single" w:sz="4" w:space="31" w:color="auto"/>
          <w:bottom w:val="single" w:sz="4" w:space="1" w:color="auto"/>
          <w:right w:val="single" w:sz="4" w:space="4" w:color="auto"/>
        </w:pBdr>
      </w:pPr>
      <w:r>
        <w:t>1</w:t>
      </w:r>
      <w:r>
        <w:tab/>
      </w:r>
      <w:r w:rsidRPr="00B65E83">
        <w:t xml:space="preserve">Initial study on application/service awareness in RAN </w:t>
      </w:r>
      <w:r>
        <w:t xml:space="preserve">and UE </w:t>
      </w:r>
      <w:r w:rsidRPr="00B65E83">
        <w:t>should focus on identifying traffic characteristics</w:t>
      </w:r>
      <w:r>
        <w:t>/requirements</w:t>
      </w:r>
      <w:r w:rsidRPr="00B65E83">
        <w:t xml:space="preserve"> common among the target 6G use cases and exploring whether/how it can be made available to RAN and UE in a generalized framework</w:t>
      </w:r>
      <w:r>
        <w:t xml:space="preserve"> (as much as possible)</w:t>
      </w:r>
      <w:r w:rsidRPr="00B65E83">
        <w:t>.</w:t>
      </w:r>
      <w:r>
        <w:t xml:space="preserve">  This can be done in coordination with SA2 when needed.  </w:t>
      </w:r>
    </w:p>
    <w:p w14:paraId="1EB9FFCB" w14:textId="77777777" w:rsidR="000802BA" w:rsidRDefault="000802BA" w:rsidP="000802BA">
      <w:pPr>
        <w:pStyle w:val="Doc-text2"/>
        <w:pBdr>
          <w:top w:val="single" w:sz="4" w:space="1" w:color="auto"/>
          <w:left w:val="single" w:sz="4" w:space="31" w:color="auto"/>
          <w:bottom w:val="single" w:sz="4" w:space="1" w:color="auto"/>
          <w:right w:val="single" w:sz="4" w:space="4" w:color="auto"/>
        </w:pBdr>
      </w:pPr>
      <w:r>
        <w:t>2</w:t>
      </w:r>
      <w:r>
        <w:tab/>
      </w:r>
      <w:r w:rsidRPr="00B65E83">
        <w:t xml:space="preserve">RAN2 to discuss how </w:t>
      </w:r>
      <w:r>
        <w:t>the characteristics and information of services</w:t>
      </w:r>
      <w:r w:rsidRPr="00B65E83">
        <w:t xml:space="preserve"> can influence L2 protocols</w:t>
      </w:r>
      <w:r>
        <w:t xml:space="preserve"> for both UL/DL</w:t>
      </w:r>
    </w:p>
    <w:p w14:paraId="52975F94" w14:textId="77777777" w:rsidR="000802BA" w:rsidRPr="00F33744" w:rsidRDefault="000802BA" w:rsidP="00F33744">
      <w:pPr>
        <w:tabs>
          <w:tab w:val="left" w:pos="426"/>
          <w:tab w:val="left" w:pos="567"/>
        </w:tabs>
        <w:rPr>
          <w:iCs/>
          <w:lang w:val="en-US"/>
        </w:rPr>
      </w:pPr>
    </w:p>
    <w:p w14:paraId="243FD3E0" w14:textId="3F9EC78D" w:rsidR="0008619D" w:rsidRPr="000802BA" w:rsidRDefault="0008619D" w:rsidP="0008619D">
      <w:pPr>
        <w:pStyle w:val="Heading1"/>
        <w:rPr>
          <w:lang w:val="en-US"/>
        </w:rPr>
      </w:pPr>
      <w:r>
        <w:rPr>
          <w:lang w:val="en-US"/>
        </w:rPr>
        <w:t>Discussions</w:t>
      </w:r>
    </w:p>
    <w:p w14:paraId="1875307B" w14:textId="61BE4841" w:rsidR="000802BA" w:rsidRDefault="000802BA" w:rsidP="000802BA">
      <w:pPr>
        <w:pStyle w:val="Heading2"/>
        <w:jc w:val="both"/>
        <w:rPr>
          <w:lang w:val="en-US"/>
        </w:rPr>
      </w:pPr>
      <w:r>
        <w:rPr>
          <w:lang w:val="en-US"/>
        </w:rPr>
        <w:t>Dynamic QoS Requirements</w:t>
      </w:r>
    </w:p>
    <w:p w14:paraId="62D1AE68" w14:textId="5A4B3F32" w:rsidR="000802BA" w:rsidRDefault="000802BA" w:rsidP="000802BA">
      <w:pPr>
        <w:jc w:val="both"/>
        <w:rPr>
          <w:lang w:val="en-US"/>
        </w:rPr>
      </w:pPr>
      <w:r>
        <w:rPr>
          <w:lang w:val="en-US"/>
        </w:rPr>
        <w:t>In 5G, the QoS flow has been deemed to be the finest granularity for differentiated QoS requirement. All packets on the same QoS flow are expected to have the uniform radio treatment, so a QoS flow can only be mapped to up to one DRB. For 6G, this may be beneficial to have more dynamic adaptation of radio treatment for packets within a QoS flow (or multiple QoS flows that are mapped to the same DRB), based on the nature of some emerging applications and use cases. Specifically, here are a few examples where we can anticipate dynamic change of QoS requirements.</w:t>
      </w:r>
    </w:p>
    <w:p w14:paraId="256A1562" w14:textId="77777777" w:rsidR="000802BA" w:rsidRDefault="000802BA" w:rsidP="000802BA">
      <w:pPr>
        <w:jc w:val="both"/>
        <w:rPr>
          <w:lang w:val="en-US"/>
        </w:rPr>
      </w:pPr>
    </w:p>
    <w:p w14:paraId="211CAFD0" w14:textId="78B6A580" w:rsidR="000802BA" w:rsidRPr="000802BA" w:rsidRDefault="000802BA" w:rsidP="000802BA">
      <w:pPr>
        <w:pStyle w:val="Heading3"/>
        <w:numPr>
          <w:ilvl w:val="2"/>
          <w:numId w:val="110"/>
        </w:numPr>
        <w:rPr>
          <w:lang w:val="en-US"/>
        </w:rPr>
      </w:pPr>
      <w:r w:rsidRPr="000802BA">
        <w:rPr>
          <w:lang w:val="en-US"/>
        </w:rPr>
        <w:t>Differentiated</w:t>
      </w:r>
      <w:r>
        <w:rPr>
          <w:lang w:val="en-US"/>
        </w:rPr>
        <w:t xml:space="preserve"> Target Reliability</w:t>
      </w:r>
    </w:p>
    <w:p w14:paraId="7894BF16" w14:textId="40505E0E" w:rsidR="000802BA" w:rsidRDefault="000802BA" w:rsidP="000802BA">
      <w:pPr>
        <w:jc w:val="both"/>
        <w:rPr>
          <w:lang w:val="en-US"/>
        </w:rPr>
      </w:pPr>
      <w:r>
        <w:rPr>
          <w:lang w:val="en-US"/>
        </w:rPr>
        <w:t>In the context of immersive communications, the packets on the same traffic flow do not necessarily have the same target reliability. For instance</w:t>
      </w:r>
      <w:r w:rsidRPr="007A0222">
        <w:rPr>
          <w:lang w:val="en-US"/>
        </w:rPr>
        <w:t xml:space="preserve">, </w:t>
      </w:r>
      <w:r>
        <w:rPr>
          <w:lang w:val="en-US"/>
        </w:rPr>
        <w:t>a</w:t>
      </w:r>
      <w:r w:rsidRPr="007A0222">
        <w:rPr>
          <w:lang w:val="en-US"/>
        </w:rPr>
        <w:t xml:space="preserve">ccording to 3GPP TS 26.522 [3], the </w:t>
      </w:r>
      <w:r>
        <w:rPr>
          <w:lang w:val="en-US"/>
        </w:rPr>
        <w:t>PDU Set importance (</w:t>
      </w:r>
      <w:r w:rsidRPr="007A0222">
        <w:rPr>
          <w:lang w:val="en-US"/>
        </w:rPr>
        <w:t>PSI</w:t>
      </w:r>
      <w:r>
        <w:rPr>
          <w:lang w:val="en-US"/>
        </w:rPr>
        <w:t>)</w:t>
      </w:r>
      <w:r w:rsidRPr="007A0222">
        <w:rPr>
          <w:lang w:val="en-US"/>
        </w:rPr>
        <w:t xml:space="preserve"> may be related t</w:t>
      </w:r>
      <w:r>
        <w:rPr>
          <w:lang w:val="en-US"/>
        </w:rPr>
        <w:t>o the number of other packets that can be affected when this PDU Set is discarded or lost.</w:t>
      </w:r>
      <w:r w:rsidR="000954DA">
        <w:rPr>
          <w:lang w:val="en-US"/>
        </w:rPr>
        <w:t xml:space="preserve"> </w:t>
      </w:r>
      <w:r>
        <w:rPr>
          <w:lang w:val="en-US"/>
        </w:rPr>
        <w:t xml:space="preserve">In particular, the Application layer may not be able to decode some PDU Sets even if they are successfully delivered, if these PDU Sets depend on another PDU Set </w:t>
      </w:r>
      <w:r w:rsidR="000954DA">
        <w:rPr>
          <w:lang w:val="en-US"/>
        </w:rPr>
        <w:t>that has not been successfully delivered</w:t>
      </w:r>
      <w:r>
        <w:rPr>
          <w:lang w:val="en-US"/>
        </w:rPr>
        <w:t xml:space="preserve">. Basically, if a PDU set is not necessary for the processing of any other packet, it can </w:t>
      </w:r>
      <w:proofErr w:type="gramStart"/>
      <w:r>
        <w:rPr>
          <w:lang w:val="en-US"/>
        </w:rPr>
        <w:t>be considered to be</w:t>
      </w:r>
      <w:proofErr w:type="gramEnd"/>
      <w:r>
        <w:rPr>
          <w:lang w:val="en-US"/>
        </w:rPr>
        <w:t xml:space="preserve"> the lowest importance. Conversely, if a PDU set is necessary for the processing of all other packets, it should </w:t>
      </w:r>
      <w:proofErr w:type="gramStart"/>
      <w:r>
        <w:rPr>
          <w:lang w:val="en-US"/>
        </w:rPr>
        <w:t>be considered to be</w:t>
      </w:r>
      <w:proofErr w:type="gramEnd"/>
      <w:r>
        <w:rPr>
          <w:lang w:val="en-US"/>
        </w:rPr>
        <w:t xml:space="preserve"> the highest importance.</w:t>
      </w:r>
      <w:r w:rsidR="000954DA">
        <w:rPr>
          <w:lang w:val="en-US"/>
        </w:rPr>
        <w:t xml:space="preserve"> Even though this logic was specifically defined for PDU Sets, we think it is generally true that there are some inter-</w:t>
      </w:r>
      <w:proofErr w:type="gramStart"/>
      <w:r w:rsidR="000954DA">
        <w:rPr>
          <w:lang w:val="en-US"/>
        </w:rPr>
        <w:t>dependency</w:t>
      </w:r>
      <w:proofErr w:type="gramEnd"/>
      <w:r w:rsidR="000954DA">
        <w:rPr>
          <w:lang w:val="en-US"/>
        </w:rPr>
        <w:t xml:space="preserve"> between packets</w:t>
      </w:r>
      <w:r w:rsidR="00935068">
        <w:rPr>
          <w:lang w:val="en-US"/>
        </w:rPr>
        <w:t xml:space="preserve"> </w:t>
      </w:r>
      <w:r w:rsidR="00935068">
        <w:rPr>
          <w:lang w:val="en-US"/>
        </w:rPr>
        <w:lastRenderedPageBreak/>
        <w:t>even if PDU Set based modeling is not to be used in 6G. S</w:t>
      </w:r>
      <w:r w:rsidR="000954DA">
        <w:rPr>
          <w:lang w:val="en-US"/>
        </w:rPr>
        <w:t>ome packets are more worth protecting than the others from Application perspectives.</w:t>
      </w:r>
    </w:p>
    <w:p w14:paraId="7D73AAD8" w14:textId="329B88CB" w:rsidR="000802BA" w:rsidRDefault="000802BA" w:rsidP="000802BA">
      <w:pPr>
        <w:jc w:val="both"/>
        <w:rPr>
          <w:lang w:val="en-US"/>
        </w:rPr>
      </w:pPr>
      <w:r>
        <w:rPr>
          <w:lang w:val="en-US"/>
        </w:rPr>
        <w:t xml:space="preserve">Arguably, the </w:t>
      </w:r>
      <w:r w:rsidR="000954DA">
        <w:rPr>
          <w:lang w:val="en-US"/>
        </w:rPr>
        <w:t>packets</w:t>
      </w:r>
      <w:r>
        <w:rPr>
          <w:lang w:val="en-US"/>
        </w:rPr>
        <w:t xml:space="preserve"> with higher importance deserve to be handled with higher reliability, as the impacts of losing such packets to user experience can be much more significant as compared to losing less important packets. Thus, it is desirable to make sure high importance packets can be delivered with a higher reliability target. </w:t>
      </w:r>
      <w:r w:rsidR="000954DA">
        <w:rPr>
          <w:lang w:val="en-US"/>
        </w:rPr>
        <w:t>A</w:t>
      </w:r>
      <w:r>
        <w:rPr>
          <w:lang w:val="en-US"/>
        </w:rPr>
        <w:t>ccording to the definition in TS 38.300, PSI is used for comparison among packets on the same QoS flow:</w:t>
      </w:r>
    </w:p>
    <w:tbl>
      <w:tblPr>
        <w:tblStyle w:val="TableGrid"/>
        <w:tblW w:w="0" w:type="auto"/>
        <w:tblLook w:val="04A0" w:firstRow="1" w:lastRow="0" w:firstColumn="1" w:lastColumn="0" w:noHBand="0" w:noVBand="1"/>
      </w:tblPr>
      <w:tblGrid>
        <w:gridCol w:w="9350"/>
      </w:tblGrid>
      <w:tr w:rsidR="000802BA" w14:paraId="725DE76B" w14:textId="77777777" w:rsidTr="00BD6301">
        <w:tc>
          <w:tcPr>
            <w:tcW w:w="9350" w:type="dxa"/>
          </w:tcPr>
          <w:p w14:paraId="596E2A69" w14:textId="77777777" w:rsidR="000802BA" w:rsidRPr="00E91CE4" w:rsidRDefault="000802BA" w:rsidP="00BD6301">
            <w:pPr>
              <w:pStyle w:val="B1"/>
              <w:rPr>
                <w:rFonts w:eastAsia="DengXian"/>
                <w:lang w:eastAsia="zh-CN"/>
              </w:rPr>
            </w:pPr>
            <w:r w:rsidRPr="00C57EBD">
              <w:rPr>
                <w:rFonts w:eastAsia="DengXian"/>
                <w:lang w:eastAsia="zh-CN"/>
              </w:rPr>
              <w:t xml:space="preserve">PDU Set Importance (PSI), which identifies the relative importance of a PDU Set compared to other PDU Sets </w:t>
            </w:r>
            <w:r w:rsidRPr="00E91CE4">
              <w:rPr>
                <w:rFonts w:eastAsia="DengXian"/>
                <w:highlight w:val="yellow"/>
                <w:lang w:eastAsia="zh-CN"/>
              </w:rPr>
              <w:t>within the same QoS Flow</w:t>
            </w:r>
            <w:r w:rsidRPr="00C57EBD">
              <w:rPr>
                <w:rFonts w:eastAsia="DengXian"/>
                <w:lang w:eastAsia="zh-CN"/>
              </w:rPr>
              <w:t>.</w:t>
            </w:r>
          </w:p>
        </w:tc>
      </w:tr>
    </w:tbl>
    <w:p w14:paraId="1783D595" w14:textId="77777777" w:rsidR="000802BA" w:rsidRDefault="000802BA" w:rsidP="000802BA">
      <w:pPr>
        <w:jc w:val="both"/>
        <w:rPr>
          <w:lang w:val="en-US"/>
        </w:rPr>
      </w:pPr>
    </w:p>
    <w:p w14:paraId="37A56336" w14:textId="750BCDCF" w:rsidR="000802BA" w:rsidRDefault="000802BA" w:rsidP="000802BA">
      <w:pPr>
        <w:jc w:val="both"/>
        <w:rPr>
          <w:lang w:val="en-US"/>
        </w:rPr>
      </w:pPr>
      <w:r>
        <w:rPr>
          <w:lang w:val="en-US"/>
        </w:rPr>
        <w:t xml:space="preserve">Since the </w:t>
      </w:r>
      <w:r w:rsidR="000954DA">
        <w:rPr>
          <w:lang w:val="en-US"/>
        </w:rPr>
        <w:t>packets</w:t>
      </w:r>
      <w:r>
        <w:rPr>
          <w:lang w:val="en-US"/>
        </w:rPr>
        <w:t xml:space="preserve"> with different importance levels </w:t>
      </w:r>
      <w:r w:rsidR="000954DA">
        <w:rPr>
          <w:lang w:val="en-US"/>
        </w:rPr>
        <w:t xml:space="preserve">can be </w:t>
      </w:r>
      <w:r>
        <w:rPr>
          <w:lang w:val="en-US"/>
        </w:rPr>
        <w:t xml:space="preserve">carried on the same QoS flow, currently it is impossible to differentiate their target reliability from RAN perspective based on the existing QoS framework, as all packets on this QoS flow are to be conveyed by the same DRB. </w:t>
      </w:r>
    </w:p>
    <w:p w14:paraId="03700305" w14:textId="72F3FA78" w:rsidR="000802BA" w:rsidRPr="003874C4" w:rsidRDefault="000802BA" w:rsidP="000802BA">
      <w:pPr>
        <w:jc w:val="both"/>
        <w:rPr>
          <w:b/>
          <w:bCs/>
          <w:iCs/>
        </w:rPr>
      </w:pPr>
      <w:r w:rsidRPr="003874C4">
        <w:rPr>
          <w:b/>
          <w:bCs/>
          <w:iCs/>
        </w:rPr>
        <w:t xml:space="preserve">Observation </w:t>
      </w:r>
      <w:r>
        <w:rPr>
          <w:b/>
          <w:bCs/>
          <w:iCs/>
        </w:rPr>
        <w:t>1: In some 6G use cases such as immersive XR, the packets on the same traffic flow do not necessarily have the same reliability target.</w:t>
      </w:r>
    </w:p>
    <w:p w14:paraId="3561C930" w14:textId="77777777" w:rsidR="000802BA" w:rsidRDefault="000802BA" w:rsidP="000802BA">
      <w:pPr>
        <w:jc w:val="both"/>
        <w:rPr>
          <w:b/>
          <w:bCs/>
          <w:iCs/>
        </w:rPr>
      </w:pPr>
    </w:p>
    <w:p w14:paraId="27187FAD" w14:textId="7BF3098B" w:rsidR="000802BA" w:rsidRDefault="000802BA" w:rsidP="000802BA">
      <w:pPr>
        <w:pStyle w:val="Heading3"/>
        <w:numPr>
          <w:ilvl w:val="2"/>
          <w:numId w:val="110"/>
        </w:numPr>
        <w:jc w:val="both"/>
        <w:rPr>
          <w:lang w:val="en-US"/>
        </w:rPr>
      </w:pPr>
      <w:r w:rsidRPr="000802BA">
        <w:rPr>
          <w:lang w:val="en-US"/>
        </w:rPr>
        <w:t xml:space="preserve">Differentiated </w:t>
      </w:r>
      <w:r>
        <w:rPr>
          <w:lang w:val="en-US"/>
        </w:rPr>
        <w:t>Target Latency</w:t>
      </w:r>
    </w:p>
    <w:p w14:paraId="76DFF5B1" w14:textId="0B61CDE3" w:rsidR="000802BA" w:rsidRDefault="000802BA" w:rsidP="000802BA">
      <w:pPr>
        <w:rPr>
          <w:lang w:val="en-US"/>
        </w:rPr>
      </w:pPr>
      <w:r>
        <w:rPr>
          <w:lang w:val="en-US"/>
        </w:rPr>
        <w:t>The delay budget of packets may also change dynamically in some use cases. For examples:</w:t>
      </w:r>
    </w:p>
    <w:p w14:paraId="02EAF754" w14:textId="337DBBF7" w:rsidR="000802BA" w:rsidRPr="000802BA" w:rsidRDefault="000802BA" w:rsidP="000802BA">
      <w:pPr>
        <w:pStyle w:val="ListParagraph"/>
        <w:numPr>
          <w:ilvl w:val="0"/>
          <w:numId w:val="113"/>
        </w:numPr>
        <w:rPr>
          <w:b/>
          <w:bCs/>
          <w:lang w:val="en-US"/>
        </w:rPr>
      </w:pPr>
      <w:r w:rsidRPr="000802BA">
        <w:rPr>
          <w:b/>
          <w:bCs/>
          <w:lang w:val="en-US"/>
        </w:rPr>
        <w:t>Generative AI for Interactive Applications</w:t>
      </w:r>
    </w:p>
    <w:p w14:paraId="742FCF75" w14:textId="1311560E" w:rsidR="000802BA" w:rsidRDefault="000802BA" w:rsidP="000802BA">
      <w:pPr>
        <w:jc w:val="both"/>
        <w:rPr>
          <w:lang w:val="en-US"/>
        </w:rPr>
      </w:pPr>
      <w:r>
        <w:rPr>
          <w:lang w:val="en-US"/>
        </w:rPr>
        <w:t>In our companion paper [</w:t>
      </w:r>
      <w:r w:rsidR="003F1D50">
        <w:rPr>
          <w:lang w:val="en-US"/>
        </w:rPr>
        <w:t>2</w:t>
      </w:r>
      <w:r>
        <w:rPr>
          <w:lang w:val="en-US"/>
        </w:rPr>
        <w:t>], we have shown that the QoS requirement of packets for</w:t>
      </w:r>
      <w:r w:rsidRPr="00E204C4">
        <w:rPr>
          <w:lang w:val="en-US"/>
        </w:rPr>
        <w:t xml:space="preserve"> Generative AI (GenAI) </w:t>
      </w:r>
      <w:r>
        <w:rPr>
          <w:lang w:val="en-US"/>
        </w:rPr>
        <w:t xml:space="preserve">applications may change dynamically, according to the nature of the AI task to be executed. Specifically, since the inference time of different AI tasks can be highly variable, the packet delay budget for the air interface may be changed </w:t>
      </w:r>
      <w:proofErr w:type="gramStart"/>
      <w:r>
        <w:rPr>
          <w:lang w:val="en-US"/>
        </w:rPr>
        <w:t>in order to</w:t>
      </w:r>
      <w:proofErr w:type="gramEnd"/>
      <w:r>
        <w:rPr>
          <w:lang w:val="en-US"/>
        </w:rPr>
        <w:t xml:space="preserve"> satisfy a </w:t>
      </w:r>
      <w:proofErr w:type="gramStart"/>
      <w:r>
        <w:rPr>
          <w:lang w:val="en-US"/>
        </w:rPr>
        <w:t>round trip</w:t>
      </w:r>
      <w:proofErr w:type="gramEnd"/>
      <w:r>
        <w:rPr>
          <w:lang w:val="en-US"/>
        </w:rPr>
        <w:t xml:space="preserve"> delay budget (e.g. the time between transmission of an AI prompt from the user, and the reception of the AI response from the network).</w:t>
      </w:r>
    </w:p>
    <w:p w14:paraId="0FCA398A" w14:textId="43F0C434" w:rsidR="000802BA" w:rsidRDefault="000802BA" w:rsidP="000802BA">
      <w:pPr>
        <w:jc w:val="both"/>
        <w:rPr>
          <w:lang w:val="en-US"/>
        </w:rPr>
      </w:pPr>
      <w:r>
        <w:rPr>
          <w:lang w:val="en-US"/>
        </w:rPr>
        <w:t xml:space="preserve">For example, in some interaction-based immersive XR applications, the user expects to see the AI response from the network within a fixed interval (e.g. 400ms) after the prompt is sent, regardless </w:t>
      </w:r>
      <w:r w:rsidR="00935068">
        <w:rPr>
          <w:lang w:val="en-US"/>
        </w:rPr>
        <w:t xml:space="preserve">of </w:t>
      </w:r>
      <w:r>
        <w:rPr>
          <w:lang w:val="en-US"/>
        </w:rPr>
        <w:t>whether the response is based on text generation or image generation. Obviously, it can take much longer for the AI model to generate an image as compared to text, the AI prompt for image-generation tasks should be transmitted more quickly such that the AI model can have more time to generate the response within the required time frame.</w:t>
      </w:r>
    </w:p>
    <w:p w14:paraId="7E07506B" w14:textId="6AFAC7FA" w:rsidR="000802BA" w:rsidRPr="000802BA" w:rsidRDefault="000802BA" w:rsidP="000802BA">
      <w:pPr>
        <w:pStyle w:val="ListParagraph"/>
        <w:numPr>
          <w:ilvl w:val="0"/>
          <w:numId w:val="113"/>
        </w:numPr>
        <w:rPr>
          <w:b/>
          <w:bCs/>
          <w:lang w:val="en-US"/>
        </w:rPr>
      </w:pPr>
      <w:r w:rsidRPr="000802BA">
        <w:rPr>
          <w:b/>
          <w:bCs/>
          <w:lang w:val="en-US"/>
        </w:rPr>
        <w:t>Tethering-based User Device</w:t>
      </w:r>
    </w:p>
    <w:p w14:paraId="1CA8A416" w14:textId="11BF7E29" w:rsidR="000802BA" w:rsidRPr="003874C4" w:rsidRDefault="000802BA" w:rsidP="000802BA">
      <w:pPr>
        <w:jc w:val="both"/>
        <w:rPr>
          <w:lang w:val="en-US"/>
        </w:rPr>
      </w:pPr>
      <w:r>
        <w:rPr>
          <w:lang w:val="en-US"/>
        </w:rPr>
        <w:t>In our companion paper [</w:t>
      </w:r>
      <w:r w:rsidR="003F1D50">
        <w:rPr>
          <w:lang w:val="en-US"/>
        </w:rPr>
        <w:t>3</w:t>
      </w:r>
      <w:r>
        <w:rPr>
          <w:lang w:val="en-US"/>
        </w:rPr>
        <w:t xml:space="preserve">], we have mentioned the importance of tethering use cases in immersive XR. Since the XR headset is anticipated to have </w:t>
      </w:r>
      <w:proofErr w:type="gramStart"/>
      <w:r>
        <w:rPr>
          <w:lang w:val="en-US"/>
        </w:rPr>
        <w:t>light-weight</w:t>
      </w:r>
      <w:proofErr w:type="gramEnd"/>
      <w:r>
        <w:rPr>
          <w:lang w:val="en-US"/>
        </w:rPr>
        <w:t>, small form factor, and minimal power consumption, their cellular connection may be enabled via a tethering link (</w:t>
      </w:r>
      <w:r w:rsidRPr="00C30F74">
        <w:rPr>
          <w:lang w:val="en-US"/>
        </w:rPr>
        <w:t xml:space="preserve">e.g. </w:t>
      </w:r>
      <w:proofErr w:type="spellStart"/>
      <w:r w:rsidRPr="00C30F74">
        <w:rPr>
          <w:lang w:val="en-US"/>
        </w:rPr>
        <w:t>WiFi</w:t>
      </w:r>
      <w:proofErr w:type="spellEnd"/>
      <w:r w:rsidRPr="00C30F74">
        <w:rPr>
          <w:lang w:val="en-US"/>
        </w:rPr>
        <w:t xml:space="preserve"> or Bluetooth</w:t>
      </w:r>
      <w:r>
        <w:rPr>
          <w:lang w:val="en-US"/>
        </w:rPr>
        <w:t>) to another device such as a smartphone. Notably, RAN2 has agreed that such tethering use cases should be supported for XR during Rel-18 discussions.</w:t>
      </w:r>
    </w:p>
    <w:p w14:paraId="0CABA89A" w14:textId="635FC41A" w:rsidR="000802BA" w:rsidRDefault="000802BA" w:rsidP="000802BA">
      <w:pPr>
        <w:jc w:val="both"/>
        <w:rPr>
          <w:lang w:val="en-US"/>
        </w:rPr>
      </w:pPr>
      <w:r>
        <w:rPr>
          <w:lang w:val="en-US"/>
        </w:rPr>
        <w:t>Assuming the end-to-end latency budget is constant, the randomness of</w:t>
      </w:r>
      <w:r w:rsidRPr="00C30F74">
        <w:rPr>
          <w:lang w:val="en-US"/>
        </w:rPr>
        <w:t xml:space="preserve"> jitter </w:t>
      </w:r>
      <w:r>
        <w:rPr>
          <w:lang w:val="en-US"/>
        </w:rPr>
        <w:t xml:space="preserve">experienced by each packet </w:t>
      </w:r>
      <w:r w:rsidRPr="00C30F74">
        <w:rPr>
          <w:lang w:val="en-US"/>
        </w:rPr>
        <w:t>over the tethering link</w:t>
      </w:r>
      <w:r>
        <w:rPr>
          <w:lang w:val="en-US"/>
        </w:rPr>
        <w:t xml:space="preserve"> would result in dynamic change of the </w:t>
      </w:r>
      <w:proofErr w:type="spellStart"/>
      <w:r>
        <w:rPr>
          <w:lang w:val="en-US"/>
        </w:rPr>
        <w:t>Uu</w:t>
      </w:r>
      <w:proofErr w:type="spellEnd"/>
      <w:r>
        <w:rPr>
          <w:lang w:val="en-US"/>
        </w:rPr>
        <w:t xml:space="preserve"> interface delay budget. When the jitter in the tethering link is large, the </w:t>
      </w:r>
      <w:proofErr w:type="spellStart"/>
      <w:r>
        <w:rPr>
          <w:lang w:val="en-US"/>
        </w:rPr>
        <w:t>Uu</w:t>
      </w:r>
      <w:proofErr w:type="spellEnd"/>
      <w:r>
        <w:rPr>
          <w:lang w:val="en-US"/>
        </w:rPr>
        <w:t xml:space="preserve"> interface budget may be compressed</w:t>
      </w:r>
      <w:r w:rsidRPr="00C30F74">
        <w:rPr>
          <w:lang w:val="en-US"/>
        </w:rPr>
        <w:t>.</w:t>
      </w:r>
    </w:p>
    <w:p w14:paraId="722305B5" w14:textId="0965089E" w:rsidR="000802BA" w:rsidRPr="003874C4" w:rsidRDefault="000802BA" w:rsidP="000802BA">
      <w:pPr>
        <w:jc w:val="both"/>
        <w:rPr>
          <w:b/>
          <w:bCs/>
          <w:iCs/>
        </w:rPr>
      </w:pPr>
      <w:r w:rsidRPr="003874C4">
        <w:rPr>
          <w:b/>
          <w:bCs/>
          <w:iCs/>
        </w:rPr>
        <w:t xml:space="preserve">Observation </w:t>
      </w:r>
      <w:r>
        <w:rPr>
          <w:b/>
          <w:bCs/>
          <w:iCs/>
        </w:rPr>
        <w:t>2: In some 6G use cases such as Generative AI and tethering-based Immersive XR, the air interface delay budget may be dynamically changed</w:t>
      </w:r>
      <w:r w:rsidR="00484F16">
        <w:rPr>
          <w:b/>
          <w:bCs/>
          <w:iCs/>
        </w:rPr>
        <w:t xml:space="preserve"> to ensure </w:t>
      </w:r>
      <w:r w:rsidR="00B935E6">
        <w:rPr>
          <w:b/>
          <w:bCs/>
          <w:iCs/>
        </w:rPr>
        <w:t xml:space="preserve">the </w:t>
      </w:r>
      <w:r w:rsidR="00484F16">
        <w:rPr>
          <w:b/>
          <w:bCs/>
          <w:iCs/>
        </w:rPr>
        <w:t>end-to-end latency requirement can be satisfied</w:t>
      </w:r>
      <w:r>
        <w:rPr>
          <w:b/>
          <w:bCs/>
          <w:iCs/>
        </w:rPr>
        <w:t>.</w:t>
      </w:r>
    </w:p>
    <w:p w14:paraId="62C3B077" w14:textId="77777777" w:rsidR="000802BA" w:rsidRDefault="000802BA" w:rsidP="000802BA">
      <w:pPr>
        <w:jc w:val="both"/>
        <w:rPr>
          <w:b/>
          <w:bCs/>
          <w:iCs/>
        </w:rPr>
      </w:pPr>
    </w:p>
    <w:p w14:paraId="731011CF" w14:textId="384F568D" w:rsidR="000802BA" w:rsidRPr="000802BA" w:rsidRDefault="000802BA" w:rsidP="000802BA">
      <w:pPr>
        <w:pStyle w:val="Heading3"/>
        <w:numPr>
          <w:ilvl w:val="2"/>
          <w:numId w:val="110"/>
        </w:numPr>
        <w:jc w:val="both"/>
        <w:rPr>
          <w:lang w:val="en-US"/>
        </w:rPr>
      </w:pPr>
      <w:r w:rsidRPr="000802BA">
        <w:rPr>
          <w:lang w:val="en-US"/>
        </w:rPr>
        <w:lastRenderedPageBreak/>
        <w:t xml:space="preserve">Differentiated </w:t>
      </w:r>
      <w:r>
        <w:rPr>
          <w:lang w:val="en-US"/>
        </w:rPr>
        <w:t>Reordering Requirement</w:t>
      </w:r>
    </w:p>
    <w:p w14:paraId="23396B19" w14:textId="4CD02F03" w:rsidR="000802BA" w:rsidRDefault="000802BA" w:rsidP="000802BA">
      <w:pPr>
        <w:jc w:val="both"/>
        <w:rPr>
          <w:lang w:val="en-US"/>
        </w:rPr>
      </w:pPr>
      <w:r>
        <w:rPr>
          <w:lang w:val="en-US"/>
        </w:rPr>
        <w:t xml:space="preserve">Based on the 5G NR QoS model, multiple QoS flows may be mapped to the same DRB (which is a very common deployment in the field). Furthermore, to fulfil the requirement of in-sequence delivery for some of the flows, the DRB may be configured with </w:t>
      </w:r>
      <w:r w:rsidR="00E07750">
        <w:rPr>
          <w:lang w:val="en-US"/>
        </w:rPr>
        <w:t>a</w:t>
      </w:r>
      <w:r>
        <w:rPr>
          <w:lang w:val="en-US"/>
        </w:rPr>
        <w:t xml:space="preserve"> reordering timer, which would start </w:t>
      </w:r>
      <w:r w:rsidR="00E07750">
        <w:rPr>
          <w:lang w:val="en-US"/>
        </w:rPr>
        <w:t>when</w:t>
      </w:r>
      <w:r>
        <w:rPr>
          <w:lang w:val="en-US"/>
        </w:rPr>
        <w:t xml:space="preserve"> the receiver detects one or more missing packets</w:t>
      </w:r>
      <w:r w:rsidR="00E07750">
        <w:rPr>
          <w:lang w:val="en-US"/>
        </w:rPr>
        <w:t xml:space="preserve"> (identify a sequence number gap)</w:t>
      </w:r>
      <w:r>
        <w:rPr>
          <w:lang w:val="en-US"/>
        </w:rPr>
        <w:t xml:space="preserve">. In a hope to deliver the packets in sequence, the receiver can only deliver the received packets to the upper layer until the reordering timer expires, or when the missing packets </w:t>
      </w:r>
      <w:r w:rsidR="00E07750">
        <w:rPr>
          <w:lang w:val="en-US"/>
        </w:rPr>
        <w:t xml:space="preserve">in the identified sequence number gap </w:t>
      </w:r>
      <w:r>
        <w:rPr>
          <w:lang w:val="en-US"/>
        </w:rPr>
        <w:t>are all received.</w:t>
      </w:r>
    </w:p>
    <w:p w14:paraId="50B93615" w14:textId="763E54E5" w:rsidR="000802BA" w:rsidRDefault="000802BA" w:rsidP="000802BA">
      <w:pPr>
        <w:jc w:val="both"/>
        <w:rPr>
          <w:lang w:val="en-US"/>
        </w:rPr>
      </w:pPr>
      <w:r>
        <w:rPr>
          <w:lang w:val="en-US"/>
        </w:rPr>
        <w:t xml:space="preserve">However, in many cases not all QoS flows mapped to this DRB have in-sequence delivery requirement. As a result, some received packets may be delayed unnecessarily, as they </w:t>
      </w:r>
      <w:r w:rsidR="00E07750">
        <w:rPr>
          <w:lang w:val="en-US"/>
        </w:rPr>
        <w:t>may not</w:t>
      </w:r>
      <w:r>
        <w:rPr>
          <w:lang w:val="en-US"/>
        </w:rPr>
        <w:t xml:space="preserve"> be delivered to the upper layer </w:t>
      </w:r>
      <w:r w:rsidR="00E07750">
        <w:rPr>
          <w:lang w:val="en-US"/>
        </w:rPr>
        <w:t>immediately if</w:t>
      </w:r>
      <w:r>
        <w:rPr>
          <w:lang w:val="en-US"/>
        </w:rPr>
        <w:t xml:space="preserve"> the receiver is still waiting for the reception of packets from another traffic flow. This head of line (</w:t>
      </w:r>
      <w:proofErr w:type="spellStart"/>
      <w:r>
        <w:rPr>
          <w:lang w:val="en-US"/>
        </w:rPr>
        <w:t>HoL</w:t>
      </w:r>
      <w:proofErr w:type="spellEnd"/>
      <w:r>
        <w:rPr>
          <w:lang w:val="en-US"/>
        </w:rPr>
        <w:t xml:space="preserve">) blocking issues could result in degradations of user experiences. </w:t>
      </w:r>
    </w:p>
    <w:p w14:paraId="4E9FB841" w14:textId="3DA36A03" w:rsidR="000802BA" w:rsidRPr="003874C4" w:rsidRDefault="000802BA" w:rsidP="000802BA">
      <w:pPr>
        <w:jc w:val="both"/>
        <w:rPr>
          <w:b/>
          <w:bCs/>
          <w:iCs/>
        </w:rPr>
      </w:pPr>
      <w:r w:rsidRPr="003874C4">
        <w:rPr>
          <w:b/>
          <w:bCs/>
          <w:iCs/>
        </w:rPr>
        <w:t>Observation</w:t>
      </w:r>
      <w:r>
        <w:rPr>
          <w:b/>
          <w:bCs/>
          <w:iCs/>
        </w:rPr>
        <w:t xml:space="preserve"> 3: When multiple traffic flows with different in-sequence delivery requirement are mapped to the same DRB, some packets may be unnecessarily delayed due to</w:t>
      </w:r>
      <w:r w:rsidR="00E07750">
        <w:rPr>
          <w:b/>
          <w:bCs/>
          <w:iCs/>
        </w:rPr>
        <w:t xml:space="preserve"> a common</w:t>
      </w:r>
      <w:r>
        <w:rPr>
          <w:b/>
          <w:bCs/>
          <w:iCs/>
        </w:rPr>
        <w:t xml:space="preserve"> reordering timer at the receiver side.</w:t>
      </w:r>
    </w:p>
    <w:p w14:paraId="2B8D9579" w14:textId="77777777" w:rsidR="000802BA" w:rsidRDefault="000802BA" w:rsidP="000802BA"/>
    <w:p w14:paraId="0094E0F2" w14:textId="28EC4297" w:rsidR="000802BA" w:rsidRPr="000802BA" w:rsidRDefault="000802BA" w:rsidP="000802BA">
      <w:pPr>
        <w:pStyle w:val="Heading1"/>
        <w:rPr>
          <w:lang w:val="en-US"/>
        </w:rPr>
      </w:pPr>
      <w:r>
        <w:rPr>
          <w:lang w:val="en-US"/>
        </w:rPr>
        <w:t>Discussions on Potential Protocol Enhancements</w:t>
      </w:r>
    </w:p>
    <w:p w14:paraId="10A4CD38" w14:textId="2BB14DAB" w:rsidR="000802BA" w:rsidRPr="001F183D" w:rsidRDefault="001F183D" w:rsidP="000802BA">
      <w:pPr>
        <w:jc w:val="both"/>
      </w:pPr>
      <w:r>
        <w:t>Based on the preceding discussions</w:t>
      </w:r>
      <w:r w:rsidR="000802BA">
        <w:t xml:space="preserve">, we have observed that for emerging 6G use cases including Immersive XR and Generative AI applications, the QoS requirement of a traffic flow may have to be changed dynamically, </w:t>
      </w:r>
      <w:proofErr w:type="gramStart"/>
      <w:r w:rsidR="000802BA">
        <w:t>in order to</w:t>
      </w:r>
      <w:proofErr w:type="gramEnd"/>
      <w:r w:rsidR="000802BA">
        <w:t xml:space="preserve"> maintain a</w:t>
      </w:r>
      <w:r>
        <w:t xml:space="preserve"> constantly satisfactory </w:t>
      </w:r>
      <w:r w:rsidR="000802BA">
        <w:t xml:space="preserve">user experience. This is particularly tricky for UL as </w:t>
      </w:r>
      <w:r>
        <w:t xml:space="preserve">RAN may not know </w:t>
      </w:r>
      <w:r w:rsidR="00E07750">
        <w:t xml:space="preserve">the status of traffic generated by the UE in a timely manner. One can argue </w:t>
      </w:r>
      <w:proofErr w:type="gramStart"/>
      <w:r w:rsidR="00E07750">
        <w:t>that,</w:t>
      </w:r>
      <w:proofErr w:type="gramEnd"/>
      <w:r w:rsidR="00E07750">
        <w:t xml:space="preserve"> the network can re-configure the DRB setting to handle the changes in QoS requirement. However, in our views, the </w:t>
      </w:r>
      <w:r w:rsidR="000802BA">
        <w:t xml:space="preserve">RRC re-configuration for the radio bearer will not be agile enough to cope with such dynamic nature in real-time. Hence, we believe </w:t>
      </w:r>
      <w:r w:rsidR="00E07750">
        <w:t xml:space="preserve">more timely adaptation based on </w:t>
      </w:r>
      <w:r w:rsidR="000802BA">
        <w:t>service/application awareness in RAN</w:t>
      </w:r>
      <w:r w:rsidR="00E07750">
        <w:t>/UE</w:t>
      </w:r>
      <w:r w:rsidR="000802BA">
        <w:t xml:space="preserve"> may be beneficial from this perspective. </w:t>
      </w:r>
      <w:proofErr w:type="gramStart"/>
      <w:r>
        <w:t xml:space="preserve">In particular, </w:t>
      </w:r>
      <w:r w:rsidR="00174426">
        <w:t>as</w:t>
      </w:r>
      <w:proofErr w:type="gramEnd"/>
      <w:r w:rsidR="00174426">
        <w:t xml:space="preserve"> compared to the network, it is reasonable to presume</w:t>
      </w:r>
      <w:r w:rsidR="00E07750">
        <w:t xml:space="preserve"> that the UE AS can </w:t>
      </w:r>
      <w:r w:rsidR="00174426">
        <w:t xml:space="preserve">more rapidly </w:t>
      </w:r>
      <w:r w:rsidR="00E07750">
        <w:t>get a better knowledge about instantaneous status of UL traffic based on closer interactions with UE APP</w:t>
      </w:r>
      <w:r w:rsidR="00174426">
        <w:t xml:space="preserve">. </w:t>
      </w:r>
      <w:proofErr w:type="gramStart"/>
      <w:r w:rsidR="00174426">
        <w:t>With this in mind,</w:t>
      </w:r>
      <w:r w:rsidR="00E07750">
        <w:t xml:space="preserve"> </w:t>
      </w:r>
      <w:r w:rsidR="00174426">
        <w:t>for</w:t>
      </w:r>
      <w:proofErr w:type="gramEnd"/>
      <w:r w:rsidR="00174426">
        <w:t xml:space="preserve"> the time being </w:t>
      </w:r>
      <w:r w:rsidR="00E07750">
        <w:t>we think</w:t>
      </w:r>
      <w:r>
        <w:t xml:space="preserve"> </w:t>
      </w:r>
      <w:r w:rsidR="000802BA">
        <w:t xml:space="preserve">RAN2 </w:t>
      </w:r>
      <w:r w:rsidR="00174426">
        <w:t xml:space="preserve">study </w:t>
      </w:r>
      <w:r>
        <w:t>can focus on how</w:t>
      </w:r>
      <w:r w:rsidR="000802BA">
        <w:t xml:space="preserve"> the UE is able to handle data transfer in an adaptive manner for packets within one </w:t>
      </w:r>
      <w:r w:rsidR="00174426">
        <w:t>traffic flow based on application/service awareness</w:t>
      </w:r>
      <w:r w:rsidR="000802BA">
        <w:t>.</w:t>
      </w:r>
      <w:r w:rsidR="00174426">
        <w:t xml:space="preserve"> For RAN awareness, we think we can wait until SA2 makes more progress on 6G QoS framework.</w:t>
      </w:r>
    </w:p>
    <w:p w14:paraId="1D61A893" w14:textId="60195AFA" w:rsidR="000802BA" w:rsidRDefault="000802BA" w:rsidP="000802BA">
      <w:pPr>
        <w:jc w:val="both"/>
        <w:rPr>
          <w:b/>
          <w:bCs/>
          <w:iCs/>
        </w:rPr>
      </w:pPr>
      <w:r w:rsidRPr="00254897">
        <w:rPr>
          <w:b/>
          <w:bCs/>
          <w:iCs/>
        </w:rPr>
        <w:t xml:space="preserve">Proposal </w:t>
      </w:r>
      <w:r>
        <w:rPr>
          <w:b/>
          <w:bCs/>
          <w:iCs/>
        </w:rPr>
        <w:t xml:space="preserve">1: </w:t>
      </w:r>
      <w:r w:rsidR="001F183D">
        <w:rPr>
          <w:b/>
          <w:bCs/>
          <w:iCs/>
        </w:rPr>
        <w:t>To cope with dynamic QoS requirement</w:t>
      </w:r>
      <w:r w:rsidR="00451B2B">
        <w:rPr>
          <w:b/>
          <w:bCs/>
          <w:iCs/>
        </w:rPr>
        <w:t xml:space="preserve"> based on Application/Service awareness</w:t>
      </w:r>
      <w:r w:rsidR="001F183D">
        <w:rPr>
          <w:b/>
          <w:bCs/>
          <w:iCs/>
        </w:rPr>
        <w:t xml:space="preserve">, </w:t>
      </w:r>
      <w:r>
        <w:rPr>
          <w:b/>
          <w:bCs/>
          <w:iCs/>
        </w:rPr>
        <w:t xml:space="preserve">RAN2 should study </w:t>
      </w:r>
      <w:r w:rsidR="001F183D">
        <w:rPr>
          <w:b/>
          <w:bCs/>
          <w:iCs/>
        </w:rPr>
        <w:t xml:space="preserve">how the UE can adapt the radio treatment for a </w:t>
      </w:r>
      <w:r w:rsidR="00451B2B">
        <w:rPr>
          <w:b/>
          <w:bCs/>
          <w:iCs/>
        </w:rPr>
        <w:t xml:space="preserve">UL </w:t>
      </w:r>
      <w:r w:rsidR="001F183D">
        <w:rPr>
          <w:b/>
          <w:bCs/>
          <w:iCs/>
        </w:rPr>
        <w:t>traffic flow in a dynamic manner.</w:t>
      </w:r>
    </w:p>
    <w:p w14:paraId="11D9731B" w14:textId="77777777" w:rsidR="000802BA" w:rsidRPr="000802BA" w:rsidRDefault="000802BA" w:rsidP="003E3026">
      <w:pPr>
        <w:jc w:val="both"/>
        <w:rPr>
          <w:iCs/>
        </w:rPr>
      </w:pPr>
    </w:p>
    <w:p w14:paraId="623C9AB9" w14:textId="2FEBF37C" w:rsidR="00DE4237" w:rsidRDefault="001F183D" w:rsidP="003A5414">
      <w:pPr>
        <w:jc w:val="both"/>
        <w:rPr>
          <w:color w:val="000000" w:themeColor="text1"/>
        </w:rPr>
      </w:pPr>
      <w:r>
        <w:rPr>
          <w:color w:val="000000" w:themeColor="text1"/>
        </w:rPr>
        <w:t xml:space="preserve">To </w:t>
      </w:r>
      <w:r w:rsidR="00E74D12">
        <w:rPr>
          <w:color w:val="000000" w:themeColor="text1"/>
        </w:rPr>
        <w:t xml:space="preserve">enable more timely </w:t>
      </w:r>
      <w:r>
        <w:rPr>
          <w:color w:val="000000" w:themeColor="text1"/>
        </w:rPr>
        <w:t>adapt</w:t>
      </w:r>
      <w:r w:rsidR="00E74D12">
        <w:rPr>
          <w:color w:val="000000" w:themeColor="text1"/>
        </w:rPr>
        <w:t>ation of</w:t>
      </w:r>
      <w:r>
        <w:rPr>
          <w:color w:val="000000" w:themeColor="text1"/>
        </w:rPr>
        <w:t xml:space="preserve"> the radio treatment </w:t>
      </w:r>
      <w:r w:rsidR="00E74D12">
        <w:rPr>
          <w:color w:val="000000" w:themeColor="text1"/>
        </w:rPr>
        <w:t>for</w:t>
      </w:r>
      <w:r>
        <w:rPr>
          <w:color w:val="000000" w:themeColor="text1"/>
        </w:rPr>
        <w:t xml:space="preserve"> a traffic flow based on the instantaneous need, we think</w:t>
      </w:r>
      <w:r w:rsidR="00E74D12">
        <w:rPr>
          <w:color w:val="000000" w:themeColor="text1"/>
        </w:rPr>
        <w:t xml:space="preserve"> it is the best if at least two radio treatment settings</w:t>
      </w:r>
      <w:r>
        <w:rPr>
          <w:color w:val="000000" w:themeColor="text1"/>
        </w:rPr>
        <w:t xml:space="preserve"> </w:t>
      </w:r>
      <w:r w:rsidR="004F5DD6">
        <w:rPr>
          <w:color w:val="000000" w:themeColor="text1"/>
        </w:rPr>
        <w:t xml:space="preserve">pre-configured </w:t>
      </w:r>
      <w:r w:rsidR="00E74D12">
        <w:rPr>
          <w:color w:val="000000" w:themeColor="text1"/>
        </w:rPr>
        <w:t xml:space="preserve">for one traffic flow. Hence, the UE can switch radio treatment swiftly </w:t>
      </w:r>
      <w:r w:rsidR="004F5DD6">
        <w:rPr>
          <w:color w:val="000000" w:themeColor="text1"/>
        </w:rPr>
        <w:t xml:space="preserve">based on the need and/or characteristics of packets arriving at the buffer. </w:t>
      </w:r>
      <w:proofErr w:type="gramStart"/>
      <w:r w:rsidR="004F5DD6">
        <w:rPr>
          <w:color w:val="000000" w:themeColor="text1"/>
        </w:rPr>
        <w:t xml:space="preserve">With this in mind, </w:t>
      </w:r>
      <w:r>
        <w:rPr>
          <w:color w:val="000000" w:themeColor="text1"/>
        </w:rPr>
        <w:t>RAN2</w:t>
      </w:r>
      <w:proofErr w:type="gramEnd"/>
      <w:r>
        <w:rPr>
          <w:color w:val="000000" w:themeColor="text1"/>
        </w:rPr>
        <w:t xml:space="preserve"> can consider the following </w:t>
      </w:r>
      <w:r w:rsidR="006E6B7A">
        <w:rPr>
          <w:color w:val="000000" w:themeColor="text1"/>
        </w:rPr>
        <w:t>directions</w:t>
      </w:r>
      <w:r>
        <w:rPr>
          <w:color w:val="000000" w:themeColor="text1"/>
        </w:rPr>
        <w:t>:</w:t>
      </w:r>
    </w:p>
    <w:p w14:paraId="1A7E9647" w14:textId="2A4CD076" w:rsidR="001F183D" w:rsidRDefault="001F183D" w:rsidP="001F183D">
      <w:pPr>
        <w:pStyle w:val="ListParagraph"/>
        <w:numPr>
          <w:ilvl w:val="0"/>
          <w:numId w:val="113"/>
        </w:numPr>
        <w:jc w:val="both"/>
        <w:rPr>
          <w:color w:val="000000" w:themeColor="text1"/>
        </w:rPr>
      </w:pPr>
      <w:r w:rsidRPr="001F183D">
        <w:rPr>
          <w:b/>
          <w:bCs/>
          <w:color w:val="000000" w:themeColor="text1"/>
        </w:rPr>
        <w:t>Option 1:</w:t>
      </w:r>
      <w:r>
        <w:rPr>
          <w:color w:val="000000" w:themeColor="text1"/>
        </w:rPr>
        <w:t xml:space="preserve"> A QoS flow may be associated to multiple DRBs, and the transmitter can select the DRB to transmit a packet from this QoS flow.</w:t>
      </w:r>
    </w:p>
    <w:p w14:paraId="525C1361" w14:textId="5FE5FFC1" w:rsidR="001F183D" w:rsidRDefault="001F183D" w:rsidP="001F183D">
      <w:pPr>
        <w:pStyle w:val="ListParagraph"/>
        <w:numPr>
          <w:ilvl w:val="0"/>
          <w:numId w:val="113"/>
        </w:numPr>
        <w:jc w:val="both"/>
        <w:rPr>
          <w:color w:val="000000" w:themeColor="text1"/>
        </w:rPr>
      </w:pPr>
      <w:r w:rsidRPr="001F183D">
        <w:rPr>
          <w:b/>
          <w:bCs/>
          <w:color w:val="000000" w:themeColor="text1"/>
        </w:rPr>
        <w:t>Option 2:</w:t>
      </w:r>
      <w:r>
        <w:rPr>
          <w:color w:val="000000" w:themeColor="text1"/>
        </w:rPr>
        <w:t xml:space="preserve"> A DRB may be associated to multiple RLCs/LCHs, and the transmitter can select the RLC/LCH to transmit a packet from this DRB.</w:t>
      </w:r>
    </w:p>
    <w:p w14:paraId="0874EDD2" w14:textId="49072797" w:rsidR="001F183D" w:rsidRDefault="001F183D" w:rsidP="001F183D">
      <w:pPr>
        <w:pStyle w:val="ListParagraph"/>
        <w:numPr>
          <w:ilvl w:val="0"/>
          <w:numId w:val="113"/>
        </w:numPr>
        <w:jc w:val="both"/>
        <w:rPr>
          <w:color w:val="000000" w:themeColor="text1"/>
        </w:rPr>
      </w:pPr>
      <w:r w:rsidRPr="001F183D">
        <w:rPr>
          <w:b/>
          <w:bCs/>
          <w:color w:val="000000" w:themeColor="text1"/>
        </w:rPr>
        <w:t>Option 3:</w:t>
      </w:r>
      <w:r>
        <w:rPr>
          <w:color w:val="000000" w:themeColor="text1"/>
        </w:rPr>
        <w:t xml:space="preserve"> A DRB may be configured with multiple sets of parameters, and the transmitter can switch the parameter set to transmit a packet from this DRB.</w:t>
      </w:r>
    </w:p>
    <w:p w14:paraId="1334CAE7" w14:textId="77777777" w:rsidR="001F183D" w:rsidRDefault="001F183D" w:rsidP="001F183D">
      <w:pPr>
        <w:jc w:val="both"/>
        <w:rPr>
          <w:color w:val="000000" w:themeColor="text1"/>
        </w:rPr>
      </w:pPr>
    </w:p>
    <w:p w14:paraId="65A8809E" w14:textId="6824DDED" w:rsidR="001F183D" w:rsidRDefault="001F183D" w:rsidP="001F183D">
      <w:pPr>
        <w:jc w:val="both"/>
        <w:rPr>
          <w:b/>
          <w:bCs/>
          <w:iCs/>
        </w:rPr>
      </w:pPr>
      <w:r w:rsidRPr="00254897">
        <w:rPr>
          <w:b/>
          <w:bCs/>
          <w:iCs/>
        </w:rPr>
        <w:t xml:space="preserve">Proposal </w:t>
      </w:r>
      <w:r>
        <w:rPr>
          <w:b/>
          <w:bCs/>
          <w:iCs/>
        </w:rPr>
        <w:t>2: RAN2 can consider the following options to dynamically provide differentiated radio treatments for packets on one traffic flow:</w:t>
      </w:r>
    </w:p>
    <w:p w14:paraId="06228F61" w14:textId="09E89D63" w:rsidR="001F183D" w:rsidRPr="001F183D" w:rsidRDefault="001F183D" w:rsidP="001F183D">
      <w:pPr>
        <w:pStyle w:val="ListParagraph"/>
        <w:numPr>
          <w:ilvl w:val="0"/>
          <w:numId w:val="113"/>
        </w:numPr>
        <w:jc w:val="both"/>
        <w:rPr>
          <w:b/>
          <w:bCs/>
          <w:color w:val="000000" w:themeColor="text1"/>
        </w:rPr>
      </w:pPr>
      <w:r w:rsidRPr="001F183D">
        <w:rPr>
          <w:b/>
          <w:bCs/>
          <w:color w:val="000000" w:themeColor="text1"/>
        </w:rPr>
        <w:lastRenderedPageBreak/>
        <w:t>Option 1: A QoS flow may be associated to multiple DRBs, and the transmitter can select the DRB to transmit a packet from this QoS flow.</w:t>
      </w:r>
    </w:p>
    <w:p w14:paraId="76E32AD7" w14:textId="3BEAA16D" w:rsidR="001F183D" w:rsidRPr="001F183D" w:rsidRDefault="001F183D" w:rsidP="001F183D">
      <w:pPr>
        <w:pStyle w:val="ListParagraph"/>
        <w:numPr>
          <w:ilvl w:val="0"/>
          <w:numId w:val="113"/>
        </w:numPr>
        <w:jc w:val="both"/>
        <w:rPr>
          <w:b/>
          <w:bCs/>
          <w:color w:val="000000" w:themeColor="text1"/>
        </w:rPr>
      </w:pPr>
      <w:r w:rsidRPr="001F183D">
        <w:rPr>
          <w:b/>
          <w:bCs/>
          <w:color w:val="000000" w:themeColor="text1"/>
        </w:rPr>
        <w:t>Option 2: A DRB may be associated to multiple RLCs/LCHs, and the transmitter can select the RLC/LCH to transmit a packet from this DRB.</w:t>
      </w:r>
    </w:p>
    <w:p w14:paraId="03EF7990" w14:textId="333FB0DC" w:rsidR="001F183D" w:rsidRPr="001F183D" w:rsidRDefault="001F183D" w:rsidP="001F183D">
      <w:pPr>
        <w:pStyle w:val="ListParagraph"/>
        <w:numPr>
          <w:ilvl w:val="0"/>
          <w:numId w:val="113"/>
        </w:numPr>
        <w:jc w:val="both"/>
        <w:rPr>
          <w:b/>
          <w:bCs/>
          <w:color w:val="000000" w:themeColor="text1"/>
        </w:rPr>
      </w:pPr>
      <w:r w:rsidRPr="001F183D">
        <w:rPr>
          <w:b/>
          <w:bCs/>
          <w:color w:val="000000" w:themeColor="text1"/>
        </w:rPr>
        <w:t>Option 3: A DRB may be configured with multiple sets of parameters, and the transmitter can switch the parameter set to transmit a packet from this DRB.</w:t>
      </w:r>
    </w:p>
    <w:p w14:paraId="5735AE65" w14:textId="77777777" w:rsidR="001F183D" w:rsidRPr="000954DA" w:rsidRDefault="001F183D" w:rsidP="001F183D">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67626192" w14:textId="38E0053D" w:rsidR="00075A63" w:rsidRDefault="00D231B4" w:rsidP="000802BA">
      <w:pPr>
        <w:jc w:val="both"/>
        <w:rPr>
          <w:iCs/>
          <w:lang w:val="en-US"/>
        </w:rPr>
      </w:pPr>
      <w:r>
        <w:rPr>
          <w:iCs/>
          <w:lang w:val="en-US"/>
        </w:rPr>
        <w:t>T</w:t>
      </w:r>
      <w:r w:rsidR="00E90DEF">
        <w:rPr>
          <w:iCs/>
          <w:lang w:val="en-US"/>
        </w:rPr>
        <w:t xml:space="preserve">his </w:t>
      </w:r>
      <w:r w:rsidR="00D5426C">
        <w:rPr>
          <w:iCs/>
          <w:lang w:val="en-US"/>
        </w:rPr>
        <w:t>contribution</w:t>
      </w:r>
      <w:r>
        <w:rPr>
          <w:iCs/>
          <w:lang w:val="en-US"/>
        </w:rPr>
        <w:t xml:space="preserve"> </w:t>
      </w:r>
      <w:r w:rsidR="00231AE9">
        <w:rPr>
          <w:iCs/>
          <w:lang w:val="en-US"/>
        </w:rPr>
        <w:t>provides some of our views on QoS based on Service/Application Awareness. We have the following observations and proposals:</w:t>
      </w:r>
    </w:p>
    <w:p w14:paraId="0F858DEF" w14:textId="77777777" w:rsidR="00231AE9" w:rsidRPr="003874C4" w:rsidRDefault="00231AE9" w:rsidP="00231AE9">
      <w:pPr>
        <w:jc w:val="both"/>
        <w:rPr>
          <w:b/>
          <w:bCs/>
          <w:iCs/>
        </w:rPr>
      </w:pPr>
      <w:r w:rsidRPr="003874C4">
        <w:rPr>
          <w:b/>
          <w:bCs/>
          <w:iCs/>
        </w:rPr>
        <w:t xml:space="preserve">Observation </w:t>
      </w:r>
      <w:r>
        <w:rPr>
          <w:b/>
          <w:bCs/>
          <w:iCs/>
        </w:rPr>
        <w:t>1: In some 6G use cases such as immersive XR, the packets on the same traffic flow do not necessarily have the same reliability target.</w:t>
      </w:r>
    </w:p>
    <w:p w14:paraId="2D0B3036" w14:textId="77777777" w:rsidR="00231AE9" w:rsidRPr="003874C4" w:rsidRDefault="00231AE9" w:rsidP="00231AE9">
      <w:pPr>
        <w:jc w:val="both"/>
        <w:rPr>
          <w:b/>
          <w:bCs/>
          <w:iCs/>
        </w:rPr>
      </w:pPr>
      <w:r w:rsidRPr="003874C4">
        <w:rPr>
          <w:b/>
          <w:bCs/>
          <w:iCs/>
        </w:rPr>
        <w:t xml:space="preserve">Observation </w:t>
      </w:r>
      <w:r>
        <w:rPr>
          <w:b/>
          <w:bCs/>
          <w:iCs/>
        </w:rPr>
        <w:t>2: In some 6G use cases such as Generative AI and tethering-based Immersive XR, the air interface delay budget may be dynamically changed to ensure the end-to-end latency requirement can be satisfied.</w:t>
      </w:r>
    </w:p>
    <w:p w14:paraId="7DCF9623" w14:textId="77777777" w:rsidR="00231AE9" w:rsidRPr="003874C4" w:rsidRDefault="00231AE9" w:rsidP="00231AE9">
      <w:pPr>
        <w:jc w:val="both"/>
        <w:rPr>
          <w:b/>
          <w:bCs/>
          <w:iCs/>
        </w:rPr>
      </w:pPr>
      <w:r w:rsidRPr="003874C4">
        <w:rPr>
          <w:b/>
          <w:bCs/>
          <w:iCs/>
        </w:rPr>
        <w:t>Observation</w:t>
      </w:r>
      <w:r>
        <w:rPr>
          <w:b/>
          <w:bCs/>
          <w:iCs/>
        </w:rPr>
        <w:t xml:space="preserve"> 3: When multiple traffic flows with different in-sequence delivery requirement are mapped to the same DRB, some packets may be unnecessarily delayed due to a common reordering timer at the receiver side.</w:t>
      </w:r>
    </w:p>
    <w:p w14:paraId="47CAC1CF" w14:textId="77777777" w:rsidR="00231AE9" w:rsidRDefault="00231AE9" w:rsidP="000802BA">
      <w:pPr>
        <w:jc w:val="both"/>
        <w:rPr>
          <w:b/>
          <w:bCs/>
          <w:iCs/>
        </w:rPr>
      </w:pPr>
    </w:p>
    <w:p w14:paraId="42279B77" w14:textId="77777777" w:rsidR="00231AE9" w:rsidRDefault="00231AE9" w:rsidP="00231AE9">
      <w:pPr>
        <w:jc w:val="both"/>
        <w:rPr>
          <w:b/>
          <w:bCs/>
          <w:iCs/>
        </w:rPr>
      </w:pPr>
      <w:r w:rsidRPr="00254897">
        <w:rPr>
          <w:b/>
          <w:bCs/>
          <w:iCs/>
        </w:rPr>
        <w:t xml:space="preserve">Proposal </w:t>
      </w:r>
      <w:r>
        <w:rPr>
          <w:b/>
          <w:bCs/>
          <w:iCs/>
        </w:rPr>
        <w:t>1: To cope with dynamic QoS requirement based on Application/Service awareness, RAN2 should study how the UE can adapt the radio treatment for a UL traffic flow in a dynamic manner.</w:t>
      </w:r>
    </w:p>
    <w:p w14:paraId="62BCC7DF" w14:textId="77777777" w:rsidR="00231AE9" w:rsidRDefault="00231AE9" w:rsidP="00231AE9">
      <w:pPr>
        <w:jc w:val="both"/>
        <w:rPr>
          <w:b/>
          <w:bCs/>
          <w:iCs/>
        </w:rPr>
      </w:pPr>
      <w:r w:rsidRPr="00254897">
        <w:rPr>
          <w:b/>
          <w:bCs/>
          <w:iCs/>
        </w:rPr>
        <w:t xml:space="preserve">Proposal </w:t>
      </w:r>
      <w:r>
        <w:rPr>
          <w:b/>
          <w:bCs/>
          <w:iCs/>
        </w:rPr>
        <w:t>2: RAN2 can consider the following options to dynamically provide differentiated radio treatments for packets on one traffic flow:</w:t>
      </w:r>
    </w:p>
    <w:p w14:paraId="7F4C9877" w14:textId="77777777" w:rsidR="00231AE9" w:rsidRPr="001F183D" w:rsidRDefault="00231AE9" w:rsidP="00231AE9">
      <w:pPr>
        <w:pStyle w:val="ListParagraph"/>
        <w:numPr>
          <w:ilvl w:val="0"/>
          <w:numId w:val="113"/>
        </w:numPr>
        <w:jc w:val="both"/>
        <w:rPr>
          <w:b/>
          <w:bCs/>
          <w:color w:val="000000" w:themeColor="text1"/>
        </w:rPr>
      </w:pPr>
      <w:r w:rsidRPr="001F183D">
        <w:rPr>
          <w:b/>
          <w:bCs/>
          <w:color w:val="000000" w:themeColor="text1"/>
        </w:rPr>
        <w:t>Option 1: A QoS flow may be associated to multiple DRBs, and the transmitter can select the DRB to transmit a packet from this QoS flow.</w:t>
      </w:r>
    </w:p>
    <w:p w14:paraId="388200FF" w14:textId="77777777" w:rsidR="00231AE9" w:rsidRPr="001F183D" w:rsidRDefault="00231AE9" w:rsidP="00231AE9">
      <w:pPr>
        <w:pStyle w:val="ListParagraph"/>
        <w:numPr>
          <w:ilvl w:val="0"/>
          <w:numId w:val="113"/>
        </w:numPr>
        <w:jc w:val="both"/>
        <w:rPr>
          <w:b/>
          <w:bCs/>
          <w:color w:val="000000" w:themeColor="text1"/>
        </w:rPr>
      </w:pPr>
      <w:r w:rsidRPr="001F183D">
        <w:rPr>
          <w:b/>
          <w:bCs/>
          <w:color w:val="000000" w:themeColor="text1"/>
        </w:rPr>
        <w:t>Option 2: A DRB may be associated to multiple RLCs/LCHs, and the transmitter can select the RLC/LCH to transmit a packet from this DRB.</w:t>
      </w:r>
    </w:p>
    <w:p w14:paraId="6E6D0289" w14:textId="77777777" w:rsidR="00231AE9" w:rsidRPr="001F183D" w:rsidRDefault="00231AE9" w:rsidP="00231AE9">
      <w:pPr>
        <w:pStyle w:val="ListParagraph"/>
        <w:numPr>
          <w:ilvl w:val="0"/>
          <w:numId w:val="113"/>
        </w:numPr>
        <w:jc w:val="both"/>
        <w:rPr>
          <w:b/>
          <w:bCs/>
          <w:color w:val="000000" w:themeColor="text1"/>
        </w:rPr>
      </w:pPr>
      <w:r w:rsidRPr="001F183D">
        <w:rPr>
          <w:b/>
          <w:bCs/>
          <w:color w:val="000000" w:themeColor="text1"/>
        </w:rPr>
        <w:t>Option 3: A DRB may be configured with multiple sets of parameters, and the transmitter can switch the parameter set to transmit a packet from this DRB.</w:t>
      </w:r>
    </w:p>
    <w:p w14:paraId="3E23C260" w14:textId="77777777"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t>References</w:t>
      </w:r>
    </w:p>
    <w:p w14:paraId="70EDFD7C" w14:textId="4B1E553B" w:rsidR="000C024B" w:rsidRDefault="000C024B" w:rsidP="003F1D50">
      <w:pPr>
        <w:jc w:val="both"/>
        <w:rPr>
          <w:lang w:eastAsia="zh-CN"/>
        </w:rPr>
      </w:pPr>
      <w:r w:rsidRPr="0084396F">
        <w:rPr>
          <w:lang w:eastAsia="zh-CN"/>
        </w:rPr>
        <w:t xml:space="preserve">[1] </w:t>
      </w:r>
      <w:r w:rsidR="001B3EFB">
        <w:rPr>
          <w:lang w:eastAsia="zh-CN"/>
        </w:rPr>
        <w:t>RAN2 #13</w:t>
      </w:r>
      <w:r w:rsidR="002F4AE8">
        <w:rPr>
          <w:lang w:eastAsia="zh-CN"/>
        </w:rPr>
        <w:t>2</w:t>
      </w:r>
      <w:r w:rsidR="001B3EFB">
        <w:rPr>
          <w:lang w:eastAsia="zh-CN"/>
        </w:rPr>
        <w:t xml:space="preserve"> Chair’s Notes, </w:t>
      </w:r>
      <w:r w:rsidR="002F4AE8">
        <w:rPr>
          <w:lang w:eastAsia="zh-CN"/>
        </w:rPr>
        <w:t>Novem</w:t>
      </w:r>
      <w:r w:rsidR="001B3EFB">
        <w:rPr>
          <w:lang w:eastAsia="zh-CN"/>
        </w:rPr>
        <w:t>ber 2025.</w:t>
      </w:r>
    </w:p>
    <w:p w14:paraId="0D60BFD4" w14:textId="2D34CAF1" w:rsidR="003F1D50" w:rsidRDefault="003F1D50" w:rsidP="003F1D50">
      <w:pPr>
        <w:jc w:val="both"/>
        <w:rPr>
          <w:lang w:eastAsia="zh-CN"/>
        </w:rPr>
      </w:pPr>
      <w:r>
        <w:rPr>
          <w:lang w:eastAsia="zh-CN"/>
        </w:rPr>
        <w:t>[2] R2-26</w:t>
      </w:r>
      <w:r w:rsidR="00D12A90">
        <w:rPr>
          <w:lang w:eastAsia="zh-CN"/>
        </w:rPr>
        <w:t>00446</w:t>
      </w:r>
      <w:r>
        <w:rPr>
          <w:lang w:eastAsia="zh-CN"/>
        </w:rPr>
        <w:t xml:space="preserve">, </w:t>
      </w:r>
      <w:r w:rsidRPr="003F1D50">
        <w:rPr>
          <w:lang w:eastAsia="zh-CN"/>
        </w:rPr>
        <w:t>Views on 6G User Plane: Mobile AI Traffic Characteristics</w:t>
      </w:r>
      <w:r>
        <w:rPr>
          <w:lang w:eastAsia="zh-CN"/>
        </w:rPr>
        <w:t>, Apple, RAN2 #133, Feb. 2026, Goteborg, Sweden.</w:t>
      </w:r>
    </w:p>
    <w:p w14:paraId="12298D9A" w14:textId="370077A4" w:rsidR="003F1D50" w:rsidRDefault="003F1D50" w:rsidP="003F1D50">
      <w:pPr>
        <w:jc w:val="both"/>
        <w:rPr>
          <w:lang w:eastAsia="zh-CN"/>
        </w:rPr>
      </w:pPr>
      <w:r>
        <w:rPr>
          <w:lang w:eastAsia="zh-CN"/>
        </w:rPr>
        <w:t>[3] R2-26</w:t>
      </w:r>
      <w:r w:rsidR="00D12A90">
        <w:rPr>
          <w:lang w:eastAsia="zh-CN"/>
        </w:rPr>
        <w:t>00447</w:t>
      </w:r>
      <w:r>
        <w:rPr>
          <w:lang w:eastAsia="zh-CN"/>
        </w:rPr>
        <w:t>,</w:t>
      </w:r>
      <w:r w:rsidRPr="003F1D50">
        <w:t xml:space="preserve"> </w:t>
      </w:r>
      <w:r w:rsidRPr="003F1D50">
        <w:rPr>
          <w:lang w:eastAsia="zh-CN"/>
        </w:rPr>
        <w:t>Views on 6G User Plane: Functionalities and Processing</w:t>
      </w:r>
      <w:r>
        <w:rPr>
          <w:lang w:eastAsia="zh-CN"/>
        </w:rPr>
        <w:t>, Apple, RAN2 #133, Feb. 2026, Goteborg, Sweden.</w:t>
      </w:r>
    </w:p>
    <w:p w14:paraId="060B2B98" w14:textId="77777777" w:rsidR="003F1D50" w:rsidRDefault="003F1D50" w:rsidP="003F1D50">
      <w:pPr>
        <w:jc w:val="both"/>
        <w:rPr>
          <w:lang w:eastAsia="zh-CN"/>
        </w:rPr>
      </w:pP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6A072" w14:textId="77777777" w:rsidR="007E6AE8" w:rsidRDefault="007E6AE8">
      <w:r>
        <w:separator/>
      </w:r>
    </w:p>
  </w:endnote>
  <w:endnote w:type="continuationSeparator" w:id="0">
    <w:p w14:paraId="78CBBFD7" w14:textId="77777777" w:rsidR="007E6AE8" w:rsidRDefault="007E6AE8">
      <w:r>
        <w:continuationSeparator/>
      </w:r>
    </w:p>
  </w:endnote>
  <w:endnote w:type="continuationNotice" w:id="1">
    <w:p w14:paraId="76842F6D" w14:textId="77777777" w:rsidR="007E6AE8" w:rsidRDefault="007E6A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798C2" w14:textId="77777777" w:rsidR="007E6AE8" w:rsidRDefault="007E6AE8">
      <w:r>
        <w:separator/>
      </w:r>
    </w:p>
  </w:footnote>
  <w:footnote w:type="continuationSeparator" w:id="0">
    <w:p w14:paraId="6CFB3384" w14:textId="77777777" w:rsidR="007E6AE8" w:rsidRDefault="007E6AE8">
      <w:r>
        <w:continuationSeparator/>
      </w:r>
    </w:p>
  </w:footnote>
  <w:footnote w:type="continuationNotice" w:id="1">
    <w:p w14:paraId="621576BF" w14:textId="77777777" w:rsidR="007E6AE8" w:rsidRDefault="007E6A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C754FF"/>
    <w:multiLevelType w:val="hybridMultilevel"/>
    <w:tmpl w:val="FA729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5"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6"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0"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8" w15:restartNumberingAfterBreak="0">
    <w:nsid w:val="38303F27"/>
    <w:multiLevelType w:val="hybridMultilevel"/>
    <w:tmpl w:val="FFAE6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7"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2"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88114AC"/>
    <w:multiLevelType w:val="hybridMultilevel"/>
    <w:tmpl w:val="5DE20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44319FC"/>
    <w:multiLevelType w:val="hybridMultilevel"/>
    <w:tmpl w:val="2B3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90"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4"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8"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2"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4"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8"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10"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3"/>
  </w:num>
  <w:num w:numId="2" w16cid:durableId="1464886471">
    <w:abstractNumId w:val="0"/>
  </w:num>
  <w:num w:numId="3" w16cid:durableId="6106756">
    <w:abstractNumId w:val="1"/>
  </w:num>
  <w:num w:numId="4" w16cid:durableId="9181927">
    <w:abstractNumId w:val="2"/>
  </w:num>
  <w:num w:numId="5" w16cid:durableId="189296478">
    <w:abstractNumId w:val="107"/>
  </w:num>
  <w:num w:numId="6" w16cid:durableId="216478951">
    <w:abstractNumId w:val="3"/>
  </w:num>
  <w:num w:numId="7" w16cid:durableId="2145732921">
    <w:abstractNumId w:val="4"/>
  </w:num>
  <w:num w:numId="8" w16cid:durableId="910503920">
    <w:abstractNumId w:val="36"/>
  </w:num>
  <w:num w:numId="9" w16cid:durableId="418721023">
    <w:abstractNumId w:val="90"/>
  </w:num>
  <w:num w:numId="10" w16cid:durableId="701636600">
    <w:abstractNumId w:val="66"/>
  </w:num>
  <w:num w:numId="11" w16cid:durableId="1130325448">
    <w:abstractNumId w:val="23"/>
  </w:num>
  <w:num w:numId="12" w16cid:durableId="1997687803">
    <w:abstractNumId w:val="60"/>
  </w:num>
  <w:num w:numId="13" w16cid:durableId="1749767913">
    <w:abstractNumId w:val="97"/>
  </w:num>
  <w:num w:numId="14" w16cid:durableId="1287271592">
    <w:abstractNumId w:val="7"/>
  </w:num>
  <w:num w:numId="15" w16cid:durableId="1065492308">
    <w:abstractNumId w:val="18"/>
  </w:num>
  <w:num w:numId="16" w16cid:durableId="1691565340">
    <w:abstractNumId w:val="50"/>
  </w:num>
  <w:num w:numId="17" w16cid:durableId="1527668550">
    <w:abstractNumId w:val="26"/>
  </w:num>
  <w:num w:numId="18" w16cid:durableId="113863268">
    <w:abstractNumId w:val="13"/>
  </w:num>
  <w:num w:numId="19" w16cid:durableId="659583198">
    <w:abstractNumId w:val="72"/>
  </w:num>
  <w:num w:numId="20" w16cid:durableId="1308317274">
    <w:abstractNumId w:val="45"/>
  </w:num>
  <w:num w:numId="21" w16cid:durableId="1576550474">
    <w:abstractNumId w:val="31"/>
  </w:num>
  <w:num w:numId="22" w16cid:durableId="235358636">
    <w:abstractNumId w:val="47"/>
  </w:num>
  <w:num w:numId="23" w16cid:durableId="97602813">
    <w:abstractNumId w:val="86"/>
  </w:num>
  <w:num w:numId="24" w16cid:durableId="710617151">
    <w:abstractNumId w:val="89"/>
  </w:num>
  <w:num w:numId="25" w16cid:durableId="1384014814">
    <w:abstractNumId w:val="46"/>
  </w:num>
  <w:num w:numId="26" w16cid:durableId="912855578">
    <w:abstractNumId w:val="6"/>
  </w:num>
  <w:num w:numId="27" w16cid:durableId="1431848407">
    <w:abstractNumId w:val="92"/>
  </w:num>
  <w:num w:numId="28" w16cid:durableId="1499610725">
    <w:abstractNumId w:val="8"/>
  </w:num>
  <w:num w:numId="29" w16cid:durableId="1731878760">
    <w:abstractNumId w:val="84"/>
  </w:num>
  <w:num w:numId="30" w16cid:durableId="1642735486">
    <w:abstractNumId w:val="65"/>
  </w:num>
  <w:num w:numId="31" w16cid:durableId="49812754">
    <w:abstractNumId w:val="25"/>
  </w:num>
  <w:num w:numId="32" w16cid:durableId="1123622218">
    <w:abstractNumId w:val="85"/>
  </w:num>
  <w:num w:numId="33" w16cid:durableId="1913348842">
    <w:abstractNumId w:val="99"/>
  </w:num>
  <w:num w:numId="34" w16cid:durableId="616252452">
    <w:abstractNumId w:val="79"/>
  </w:num>
  <w:num w:numId="35" w16cid:durableId="1878852805">
    <w:abstractNumId w:val="53"/>
  </w:num>
  <w:num w:numId="36" w16cid:durableId="486896589">
    <w:abstractNumId w:val="62"/>
  </w:num>
  <w:num w:numId="37" w16cid:durableId="279000458">
    <w:abstractNumId w:val="51"/>
  </w:num>
  <w:num w:numId="38" w16cid:durableId="2066174909">
    <w:abstractNumId w:val="96"/>
  </w:num>
  <w:num w:numId="39" w16cid:durableId="1625572420">
    <w:abstractNumId w:val="41"/>
  </w:num>
  <w:num w:numId="40" w16cid:durableId="194776442">
    <w:abstractNumId w:val="105"/>
  </w:num>
  <w:num w:numId="41" w16cid:durableId="1049039292">
    <w:abstractNumId w:val="9"/>
  </w:num>
  <w:num w:numId="42" w16cid:durableId="1748335123">
    <w:abstractNumId w:val="108"/>
  </w:num>
  <w:num w:numId="43" w16cid:durableId="324863305">
    <w:abstractNumId w:val="106"/>
  </w:num>
  <w:num w:numId="44" w16cid:durableId="87776830">
    <w:abstractNumId w:val="56"/>
  </w:num>
  <w:num w:numId="45" w16cid:durableId="116878813">
    <w:abstractNumId w:val="5"/>
  </w:num>
  <w:num w:numId="46" w16cid:durableId="1556234868">
    <w:abstractNumId w:val="33"/>
  </w:num>
  <w:num w:numId="47" w16cid:durableId="1344823590">
    <w:abstractNumId w:val="68"/>
  </w:num>
  <w:num w:numId="48" w16cid:durableId="49882736">
    <w:abstractNumId w:val="59"/>
  </w:num>
  <w:num w:numId="49" w16cid:durableId="749424918">
    <w:abstractNumId w:val="110"/>
  </w:num>
  <w:num w:numId="50" w16cid:durableId="351305233">
    <w:abstractNumId w:val="40"/>
  </w:num>
  <w:num w:numId="51" w16cid:durableId="2141918983">
    <w:abstractNumId w:val="27"/>
  </w:num>
  <w:num w:numId="52" w16cid:durableId="2018117002">
    <w:abstractNumId w:val="34"/>
  </w:num>
  <w:num w:numId="53" w16cid:durableId="291324115">
    <w:abstractNumId w:val="75"/>
  </w:num>
  <w:num w:numId="54" w16cid:durableId="1799448085">
    <w:abstractNumId w:val="101"/>
  </w:num>
  <w:num w:numId="55" w16cid:durableId="463668016">
    <w:abstractNumId w:val="91"/>
  </w:num>
  <w:num w:numId="56" w16cid:durableId="1997105538">
    <w:abstractNumId w:val="64"/>
  </w:num>
  <w:num w:numId="57" w16cid:durableId="965549377">
    <w:abstractNumId w:val="104"/>
  </w:num>
  <w:num w:numId="58" w16cid:durableId="38669279">
    <w:abstractNumId w:val="19"/>
  </w:num>
  <w:num w:numId="59" w16cid:durableId="1349714082">
    <w:abstractNumId w:val="80"/>
  </w:num>
  <w:num w:numId="60" w16cid:durableId="735905483">
    <w:abstractNumId w:val="77"/>
  </w:num>
  <w:num w:numId="61" w16cid:durableId="749082821">
    <w:abstractNumId w:val="52"/>
  </w:num>
  <w:num w:numId="62" w16cid:durableId="1025012730">
    <w:abstractNumId w:val="10"/>
  </w:num>
  <w:num w:numId="63" w16cid:durableId="1496607560">
    <w:abstractNumId w:val="57"/>
  </w:num>
  <w:num w:numId="64" w16cid:durableId="1776901223">
    <w:abstractNumId w:val="48"/>
  </w:num>
  <w:num w:numId="65" w16cid:durableId="284581932">
    <w:abstractNumId w:val="74"/>
  </w:num>
  <w:num w:numId="66" w16cid:durableId="367027988">
    <w:abstractNumId w:val="71"/>
  </w:num>
  <w:num w:numId="67" w16cid:durableId="1409307424">
    <w:abstractNumId w:val="20"/>
  </w:num>
  <w:num w:numId="68" w16cid:durableId="1999528796">
    <w:abstractNumId w:val="11"/>
  </w:num>
  <w:num w:numId="69" w16cid:durableId="1645889120">
    <w:abstractNumId w:val="39"/>
  </w:num>
  <w:num w:numId="70" w16cid:durableId="1767649369">
    <w:abstractNumId w:val="15"/>
  </w:num>
  <w:num w:numId="71" w16cid:durableId="818034850">
    <w:abstractNumId w:val="14"/>
  </w:num>
  <w:num w:numId="72" w16cid:durableId="1330791886">
    <w:abstractNumId w:val="44"/>
  </w:num>
  <w:num w:numId="73" w16cid:durableId="1603295543">
    <w:abstractNumId w:val="22"/>
  </w:num>
  <w:num w:numId="74" w16cid:durableId="1568303498">
    <w:abstractNumId w:val="37"/>
  </w:num>
  <w:num w:numId="75" w16cid:durableId="107507505">
    <w:abstractNumId w:val="95"/>
  </w:num>
  <w:num w:numId="76" w16cid:durableId="1314330107">
    <w:abstractNumId w:val="102"/>
  </w:num>
  <w:num w:numId="77" w16cid:durableId="1278179100">
    <w:abstractNumId w:val="61"/>
  </w:num>
  <w:num w:numId="78" w16cid:durableId="1475440592">
    <w:abstractNumId w:val="73"/>
  </w:num>
  <w:num w:numId="79" w16cid:durableId="572588627">
    <w:abstractNumId w:val="93"/>
  </w:num>
  <w:num w:numId="80" w16cid:durableId="1603494346">
    <w:abstractNumId w:val="78"/>
  </w:num>
  <w:num w:numId="81" w16cid:durableId="437483292">
    <w:abstractNumId w:val="55"/>
  </w:num>
  <w:num w:numId="82" w16cid:durableId="315570348">
    <w:abstractNumId w:val="87"/>
  </w:num>
  <w:num w:numId="83" w16cid:durableId="1655446843">
    <w:abstractNumId w:val="24"/>
  </w:num>
  <w:num w:numId="84" w16cid:durableId="266356922">
    <w:abstractNumId w:val="63"/>
  </w:num>
  <w:num w:numId="85" w16cid:durableId="50422451">
    <w:abstractNumId w:val="54"/>
  </w:num>
  <w:num w:numId="86" w16cid:durableId="2121677641">
    <w:abstractNumId w:val="16"/>
  </w:num>
  <w:num w:numId="87" w16cid:durableId="1392994229">
    <w:abstractNumId w:val="69"/>
  </w:num>
  <w:num w:numId="88" w16cid:durableId="326708783">
    <w:abstractNumId w:val="100"/>
  </w:num>
  <w:num w:numId="89" w16cid:durableId="1268467111">
    <w:abstractNumId w:val="81"/>
  </w:num>
  <w:num w:numId="90" w16cid:durableId="1454900793">
    <w:abstractNumId w:val="98"/>
  </w:num>
  <w:num w:numId="91" w16cid:durableId="658921337">
    <w:abstractNumId w:val="32"/>
  </w:num>
  <w:num w:numId="92" w16cid:durableId="694233541">
    <w:abstractNumId w:val="38"/>
  </w:num>
  <w:num w:numId="93" w16cid:durableId="467861953">
    <w:abstractNumId w:val="21"/>
  </w:num>
  <w:num w:numId="94" w16cid:durableId="493423518">
    <w:abstractNumId w:val="29"/>
  </w:num>
  <w:num w:numId="95" w16cid:durableId="1773739914">
    <w:abstractNumId w:val="35"/>
  </w:num>
  <w:num w:numId="96" w16cid:durableId="1975911002">
    <w:abstractNumId w:val="82"/>
  </w:num>
  <w:num w:numId="97" w16cid:durableId="908347982">
    <w:abstractNumId w:val="76"/>
  </w:num>
  <w:num w:numId="98" w16cid:durableId="901209985">
    <w:abstractNumId w:val="42"/>
  </w:num>
  <w:num w:numId="99" w16cid:durableId="1291591245">
    <w:abstractNumId w:val="43"/>
  </w:num>
  <w:num w:numId="100" w16cid:durableId="1258097345">
    <w:abstractNumId w:val="49"/>
  </w:num>
  <w:num w:numId="101" w16cid:durableId="353964978">
    <w:abstractNumId w:val="67"/>
  </w:num>
  <w:num w:numId="102" w16cid:durableId="195167108">
    <w:abstractNumId w:val="12"/>
  </w:num>
  <w:num w:numId="103" w16cid:durableId="2009556771">
    <w:abstractNumId w:val="109"/>
  </w:num>
  <w:num w:numId="104" w16cid:durableId="1658415728">
    <w:abstractNumId w:val="28"/>
  </w:num>
  <w:num w:numId="105" w16cid:durableId="821888181">
    <w:abstractNumId w:val="70"/>
  </w:num>
  <w:num w:numId="106" w16cid:durableId="877666121">
    <w:abstractNumId w:val="94"/>
  </w:num>
  <w:num w:numId="107" w16cid:durableId="498424604">
    <w:abstractNumId w:val="30"/>
  </w:num>
  <w:num w:numId="108" w16cid:durableId="1758331206">
    <w:abstractNumId w:val="111"/>
  </w:num>
  <w:num w:numId="109" w16cid:durableId="538857215">
    <w:abstractNumId w:val="88"/>
  </w:num>
  <w:num w:numId="110" w16cid:durableId="1113751236">
    <w:abstractNumId w:val="107"/>
    <w:lvlOverride w:ilvl="0">
      <w:startOverride w:val="2"/>
    </w:lvlOverride>
    <w:lvlOverride w:ilvl="1">
      <w:startOverride w:val="2"/>
    </w:lvlOverride>
    <w:lvlOverride w:ilvl="2">
      <w:startOverride w:val="1"/>
    </w:lvlOverride>
  </w:num>
  <w:num w:numId="111" w16cid:durableId="746878934">
    <w:abstractNumId w:val="17"/>
  </w:num>
  <w:num w:numId="112" w16cid:durableId="1080372041">
    <w:abstractNumId w:val="83"/>
  </w:num>
  <w:num w:numId="113" w16cid:durableId="615911836">
    <w:abstractNumId w:val="5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2BA"/>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87"/>
    <w:rsid w:val="000901C6"/>
    <w:rsid w:val="000902CB"/>
    <w:rsid w:val="00090468"/>
    <w:rsid w:val="00091BB7"/>
    <w:rsid w:val="00092D46"/>
    <w:rsid w:val="00093334"/>
    <w:rsid w:val="00093AD4"/>
    <w:rsid w:val="000954DA"/>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426"/>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183D"/>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AE9"/>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5326"/>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4AE8"/>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1D50"/>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1B2B"/>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4F16"/>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DD6"/>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4FB9"/>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B7A"/>
    <w:rsid w:val="006E6FF8"/>
    <w:rsid w:val="006E71FB"/>
    <w:rsid w:val="006F273B"/>
    <w:rsid w:val="006F4604"/>
    <w:rsid w:val="006F4DE5"/>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AE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034B"/>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068"/>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132A"/>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5E6"/>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21297"/>
    <w:rsid w:val="00C21B93"/>
    <w:rsid w:val="00C2320B"/>
    <w:rsid w:val="00C23A93"/>
    <w:rsid w:val="00C24650"/>
    <w:rsid w:val="00C25583"/>
    <w:rsid w:val="00C2584A"/>
    <w:rsid w:val="00C261EE"/>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A90"/>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07750"/>
    <w:rsid w:val="00E1174B"/>
    <w:rsid w:val="00E1263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4D12"/>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2170</TotalTime>
  <Pages>4</Pages>
  <Words>1743</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11659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102</cp:revision>
  <dcterms:created xsi:type="dcterms:W3CDTF">2025-03-14T16:06:00Z</dcterms:created>
  <dcterms:modified xsi:type="dcterms:W3CDTF">2026-01-29T11:42:00Z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